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A8" w:rsidRDefault="0099715A" w:rsidP="00096E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</w:t>
      </w:r>
      <w:r w:rsidRPr="0099715A">
        <w:rPr>
          <w:rFonts w:ascii="Arial" w:hAnsi="Arial" w:cs="Arial"/>
          <w:b/>
          <w:sz w:val="24"/>
          <w:szCs w:val="24"/>
        </w:rPr>
        <w:t>PARAÇÃO DE DOIS METODOS DE TREINAMENTO DE FORÇA N</w:t>
      </w:r>
      <w:r w:rsidR="00096EA8" w:rsidRPr="0099715A">
        <w:rPr>
          <w:rFonts w:ascii="Arial" w:hAnsi="Arial" w:cs="Arial"/>
          <w:b/>
          <w:sz w:val="24"/>
          <w:szCs w:val="24"/>
        </w:rPr>
        <w:t xml:space="preserve">A POTÊNCIA DE MEMBROS INFERIORES E EQUILIBRIO DINÂMICO DE IDOSAS </w:t>
      </w:r>
    </w:p>
    <w:p w:rsidR="0094771C" w:rsidRDefault="0094771C" w:rsidP="0099715A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YCLES RODRIGUES MENDONÇA MARQUES*</w:t>
      </w:r>
      <w:r w:rsidR="00F109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4771C" w:rsidRDefault="0099715A" w:rsidP="0099715A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ANTÔNIO GOMES DE RESENDE NETO </w:t>
      </w:r>
      <w:r w:rsidR="0094771C">
        <w:rPr>
          <w:rFonts w:ascii="Arial" w:eastAsia="Times New Roman" w:hAnsi="Arial" w:cs="Arial"/>
          <w:sz w:val="24"/>
          <w:szCs w:val="24"/>
          <w:lang w:eastAsia="pt-BR"/>
        </w:rPr>
        <w:t>(CREF: 002225-G/SE</w:t>
      </w:r>
      <w:proofErr w:type="gramStart"/>
      <w:r w:rsidR="0094771C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="0094771C">
        <w:rPr>
          <w:rFonts w:ascii="Arial" w:eastAsia="Times New Roman" w:hAnsi="Arial" w:cs="Arial"/>
          <w:sz w:val="24"/>
          <w:szCs w:val="24"/>
          <w:lang w:eastAsia="pt-BR"/>
        </w:rPr>
        <w:t>*</w:t>
      </w:r>
      <w:r w:rsidRPr="00CF3B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4771C" w:rsidRDefault="0099715A" w:rsidP="0099715A">
      <w:pPr>
        <w:spacing w:after="0"/>
        <w:jc w:val="right"/>
        <w:rPr>
          <w:rFonts w:ascii="Arial" w:hAnsi="Arial" w:cs="Arial"/>
        </w:rPr>
      </w:pPr>
      <w:r w:rsidRPr="004F6353">
        <w:rPr>
          <w:rFonts w:ascii="Arial" w:eastAsia="Times New Roman" w:hAnsi="Arial" w:cs="Arial"/>
          <w:sz w:val="24"/>
          <w:szCs w:val="24"/>
          <w:lang w:eastAsia="pt-BR"/>
        </w:rPr>
        <w:t>JOSÉ CARLOS ARAGÃO SANTOS</w:t>
      </w:r>
      <w:r w:rsidR="0094771C">
        <w:rPr>
          <w:rFonts w:ascii="Arial" w:hAnsi="Arial" w:cs="Arial"/>
          <w:sz w:val="24"/>
          <w:szCs w:val="24"/>
        </w:rPr>
        <w:t>*</w:t>
      </w:r>
      <w:r w:rsidRPr="004F6353">
        <w:rPr>
          <w:rFonts w:ascii="Arial" w:hAnsi="Arial" w:cs="Arial"/>
        </w:rPr>
        <w:t xml:space="preserve"> </w:t>
      </w:r>
    </w:p>
    <w:p w:rsidR="0099715A" w:rsidRPr="004F6353" w:rsidRDefault="0099715A" w:rsidP="0099715A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F6353">
        <w:rPr>
          <w:rFonts w:ascii="Arial" w:eastAsia="Times New Roman" w:hAnsi="Arial" w:cs="Arial"/>
          <w:sz w:val="24"/>
          <w:szCs w:val="24"/>
          <w:lang w:eastAsia="pt-BR"/>
        </w:rPr>
        <w:t>MARZO EDIR DA SILVA GRIGOLETTO</w:t>
      </w:r>
      <w:r w:rsidR="00552849" w:rsidRPr="004F6353">
        <w:rPr>
          <w:rFonts w:ascii="Arial" w:eastAsia="Times New Roman" w:hAnsi="Arial" w:cs="Arial"/>
          <w:sz w:val="24"/>
          <w:szCs w:val="24"/>
          <w:lang w:eastAsia="pt-BR"/>
        </w:rPr>
        <w:t xml:space="preserve"> (CREF: 006427-G/RS</w:t>
      </w:r>
      <w:proofErr w:type="gramStart"/>
      <w:r w:rsidR="00552849" w:rsidRPr="004F6353">
        <w:rPr>
          <w:rFonts w:ascii="Arial" w:eastAsia="Times New Roman" w:hAnsi="Arial" w:cs="Arial"/>
          <w:sz w:val="24"/>
          <w:szCs w:val="24"/>
          <w:lang w:eastAsia="pt-BR"/>
        </w:rPr>
        <w:t>)</w:t>
      </w:r>
      <w:proofErr w:type="gramEnd"/>
      <w:r w:rsidR="0094771C">
        <w:rPr>
          <w:rFonts w:ascii="Arial" w:eastAsia="Times New Roman" w:hAnsi="Arial" w:cs="Arial"/>
          <w:sz w:val="24"/>
          <w:szCs w:val="24"/>
          <w:lang w:eastAsia="pt-BR"/>
        </w:rPr>
        <w:t>*</w:t>
      </w:r>
      <w:r w:rsidR="0094771C" w:rsidRPr="0094771C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#</w:t>
      </w:r>
    </w:p>
    <w:p w:rsidR="0099715A" w:rsidRPr="004F6353" w:rsidRDefault="0099715A" w:rsidP="0094771C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F63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4771C">
        <w:rPr>
          <w:rFonts w:ascii="Arial" w:eastAsia="Times New Roman" w:hAnsi="Arial" w:cs="Arial"/>
          <w:sz w:val="24"/>
          <w:szCs w:val="24"/>
          <w:lang w:eastAsia="pt-BR"/>
        </w:rPr>
        <w:t>*</w:t>
      </w:r>
      <w:r w:rsidRPr="004F6353">
        <w:rPr>
          <w:rFonts w:ascii="Arial" w:eastAsia="Times New Roman" w:hAnsi="Arial" w:cs="Arial"/>
          <w:sz w:val="24"/>
          <w:szCs w:val="24"/>
          <w:lang w:eastAsia="pt-BR"/>
        </w:rPr>
        <w:t xml:space="preserve">Universidade Federal de Sergipe, </w:t>
      </w:r>
      <w:r w:rsidR="0094771C">
        <w:rPr>
          <w:rFonts w:ascii="Arial" w:eastAsia="Times New Roman" w:hAnsi="Arial" w:cs="Arial"/>
          <w:sz w:val="24"/>
          <w:szCs w:val="24"/>
          <w:lang w:eastAsia="pt-BR"/>
        </w:rPr>
        <w:t xml:space="preserve">São Cristóvão, Sergipe, </w:t>
      </w:r>
      <w:r w:rsidRPr="004F6353">
        <w:rPr>
          <w:rFonts w:ascii="Arial" w:eastAsia="Times New Roman" w:hAnsi="Arial" w:cs="Arial"/>
          <w:sz w:val="24"/>
          <w:szCs w:val="24"/>
          <w:lang w:eastAsia="pt-BR"/>
        </w:rPr>
        <w:t>Brasil.</w:t>
      </w:r>
      <w:r w:rsidR="0094771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Pr="004F6353">
        <w:rPr>
          <w:rFonts w:ascii="Arial" w:hAnsi="Arial" w:cs="Arial"/>
          <w:sz w:val="24"/>
          <w:szCs w:val="24"/>
          <w:shd w:val="clear" w:color="auto" w:fill="FFFFFF"/>
        </w:rPr>
        <w:t>ycles_educacaofisica@hotmail.com</w:t>
      </w:r>
      <w:proofErr w:type="gramEnd"/>
    </w:p>
    <w:p w:rsidR="0099715A" w:rsidRPr="0094771C" w:rsidRDefault="00AF73A0" w:rsidP="00096EA8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Palavras-chave: </w:t>
      </w:r>
      <w:r w:rsidR="0099715A" w:rsidRPr="004F6353">
        <w:rPr>
          <w:rFonts w:ascii="Arial" w:eastAsia="Times New Roman" w:hAnsi="Arial" w:cs="Arial"/>
          <w:sz w:val="24"/>
          <w:szCs w:val="24"/>
          <w:lang w:eastAsia="pt-BR"/>
        </w:rPr>
        <w:t>Envelheciment</w:t>
      </w:r>
      <w:r>
        <w:rPr>
          <w:rFonts w:ascii="Arial" w:eastAsia="Times New Roman" w:hAnsi="Arial" w:cs="Arial"/>
          <w:sz w:val="24"/>
          <w:szCs w:val="24"/>
          <w:lang w:eastAsia="pt-BR"/>
        </w:rPr>
        <w:t>o. Treinamento de Resistência. Qualidade de Vida</w:t>
      </w:r>
      <w:r w:rsidR="0099715A" w:rsidRPr="004F635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12EE8" w:rsidRPr="004F6353" w:rsidRDefault="00096EA8" w:rsidP="00612EE8">
      <w:pPr>
        <w:jc w:val="both"/>
        <w:rPr>
          <w:rFonts w:ascii="Arial" w:hAnsi="Arial" w:cs="Arial"/>
          <w:sz w:val="24"/>
          <w:szCs w:val="24"/>
        </w:rPr>
      </w:pPr>
      <w:r w:rsidRPr="004F6353">
        <w:rPr>
          <w:rFonts w:ascii="Arial" w:hAnsi="Arial" w:cs="Arial"/>
          <w:b/>
          <w:sz w:val="24"/>
          <w:szCs w:val="24"/>
        </w:rPr>
        <w:t xml:space="preserve">INTRODUÇÃO: </w:t>
      </w:r>
      <w:r w:rsidR="00F10993" w:rsidRPr="004F6353">
        <w:rPr>
          <w:rFonts w:ascii="Arial" w:eastAsia="Calibri" w:hAnsi="Arial" w:cs="Arial"/>
          <w:color w:val="000000"/>
          <w:sz w:val="24"/>
          <w:szCs w:val="24"/>
        </w:rPr>
        <w:t xml:space="preserve">A potência </w:t>
      </w:r>
      <w:r w:rsidR="00AF73A0">
        <w:rPr>
          <w:rFonts w:ascii="Arial" w:eastAsia="Calibri" w:hAnsi="Arial" w:cs="Arial"/>
          <w:color w:val="000000"/>
          <w:sz w:val="24"/>
          <w:szCs w:val="24"/>
        </w:rPr>
        <w:t>muscular é</w:t>
      </w:r>
      <w:r w:rsidR="00F10993" w:rsidRPr="004F6353">
        <w:rPr>
          <w:rFonts w:ascii="Arial" w:eastAsia="Calibri" w:hAnsi="Arial" w:cs="Arial"/>
          <w:color w:val="000000"/>
          <w:sz w:val="24"/>
          <w:szCs w:val="24"/>
        </w:rPr>
        <w:t xml:space="preserve"> associada a uma maior capacidade de realiza</w:t>
      </w:r>
      <w:r w:rsidR="00F02CD9" w:rsidRPr="004F6353">
        <w:rPr>
          <w:rFonts w:ascii="Arial" w:eastAsia="Calibri" w:hAnsi="Arial" w:cs="Arial"/>
          <w:color w:val="000000"/>
          <w:sz w:val="24"/>
          <w:szCs w:val="24"/>
        </w:rPr>
        <w:t>ção das atividades funcionais, maior independência e</w:t>
      </w:r>
      <w:r w:rsidR="00F10993" w:rsidRPr="004F6353">
        <w:rPr>
          <w:rFonts w:ascii="Arial" w:eastAsia="Calibri" w:hAnsi="Arial" w:cs="Arial"/>
          <w:color w:val="000000"/>
          <w:sz w:val="24"/>
          <w:szCs w:val="24"/>
        </w:rPr>
        <w:t xml:space="preserve"> qualid</w:t>
      </w:r>
      <w:r w:rsidR="0080552F">
        <w:rPr>
          <w:rFonts w:ascii="Arial" w:eastAsia="Calibri" w:hAnsi="Arial" w:cs="Arial"/>
          <w:color w:val="000000"/>
          <w:sz w:val="24"/>
          <w:szCs w:val="24"/>
        </w:rPr>
        <w:t>ade de vida dos idosos. R</w:t>
      </w:r>
      <w:r w:rsidR="00F10993" w:rsidRPr="004F6353">
        <w:rPr>
          <w:rFonts w:ascii="Arial" w:eastAsia="Calibri" w:hAnsi="Arial" w:cs="Arial"/>
          <w:color w:val="000000"/>
          <w:sz w:val="24"/>
          <w:szCs w:val="24"/>
        </w:rPr>
        <w:t>ecentes diretrizes para o treinamento de força sugerem que os exercícios sejam executados a máxima velocidade concêntrica, porém</w:t>
      </w:r>
      <w:r w:rsidR="00F02CD9" w:rsidRPr="004F6353">
        <w:rPr>
          <w:rFonts w:ascii="Arial" w:eastAsia="Calibri" w:hAnsi="Arial" w:cs="Arial"/>
          <w:color w:val="000000"/>
          <w:sz w:val="24"/>
          <w:szCs w:val="24"/>
        </w:rPr>
        <w:t xml:space="preserve"> não há indicações para o tipo de treinamento (funcional </w:t>
      </w:r>
      <w:proofErr w:type="spellStart"/>
      <w:proofErr w:type="gramStart"/>
      <w:r w:rsidR="00F02CD9" w:rsidRPr="004F6353">
        <w:rPr>
          <w:rFonts w:ascii="Arial" w:eastAsia="Calibri" w:hAnsi="Arial" w:cs="Arial"/>
          <w:color w:val="000000"/>
          <w:sz w:val="24"/>
          <w:szCs w:val="24"/>
        </w:rPr>
        <w:t>vs</w:t>
      </w:r>
      <w:proofErr w:type="spellEnd"/>
      <w:proofErr w:type="gramEnd"/>
      <w:r w:rsidR="00F02CD9" w:rsidRPr="004F6353">
        <w:rPr>
          <w:rFonts w:ascii="Arial" w:eastAsia="Calibri" w:hAnsi="Arial" w:cs="Arial"/>
          <w:color w:val="000000"/>
          <w:sz w:val="24"/>
          <w:szCs w:val="24"/>
        </w:rPr>
        <w:t xml:space="preserve"> tradicional) para melhora da potência muscular dessa população.</w:t>
      </w:r>
      <w:r w:rsidR="00F10993" w:rsidRPr="004F635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F2470" w:rsidRPr="004F6353">
        <w:rPr>
          <w:rFonts w:ascii="Arial" w:hAnsi="Arial" w:cs="Arial"/>
          <w:b/>
          <w:sz w:val="24"/>
          <w:szCs w:val="24"/>
        </w:rPr>
        <w:t xml:space="preserve">OBJETIVO: </w:t>
      </w:r>
      <w:r w:rsidR="00FF2470" w:rsidRPr="004F6353">
        <w:rPr>
          <w:rFonts w:ascii="Arial" w:hAnsi="Arial" w:cs="Arial"/>
          <w:sz w:val="24"/>
          <w:szCs w:val="24"/>
        </w:rPr>
        <w:t xml:space="preserve">Comparar o treinamento de força tradicional e o treinamento funcional na potência de membros inferiores e equilíbrio dinâmico de idosas </w:t>
      </w:r>
      <w:proofErr w:type="spellStart"/>
      <w:r w:rsidR="00FF2470" w:rsidRPr="004F6353">
        <w:rPr>
          <w:rFonts w:ascii="Arial" w:hAnsi="Arial" w:cs="Arial"/>
          <w:sz w:val="24"/>
          <w:szCs w:val="24"/>
        </w:rPr>
        <w:t>pré-frágeis</w:t>
      </w:r>
      <w:proofErr w:type="spellEnd"/>
      <w:r w:rsidR="00FF2470" w:rsidRPr="004F6353">
        <w:rPr>
          <w:rFonts w:ascii="Arial" w:hAnsi="Arial" w:cs="Arial"/>
          <w:sz w:val="24"/>
          <w:szCs w:val="24"/>
        </w:rPr>
        <w:t xml:space="preserve">. </w:t>
      </w:r>
      <w:r w:rsidR="00DB66D3" w:rsidRPr="004F6353">
        <w:rPr>
          <w:rFonts w:ascii="Arial" w:hAnsi="Arial" w:cs="Arial"/>
          <w:b/>
          <w:sz w:val="24"/>
          <w:szCs w:val="24"/>
        </w:rPr>
        <w:t xml:space="preserve">METODOLOGIA: </w:t>
      </w:r>
      <w:r w:rsidR="00B66374" w:rsidRPr="004F6353">
        <w:rPr>
          <w:rFonts w:ascii="Arial" w:hAnsi="Arial" w:cs="Arial"/>
          <w:sz w:val="24"/>
          <w:szCs w:val="24"/>
        </w:rPr>
        <w:t>Participaram do estudo</w:t>
      </w:r>
      <w:r w:rsidR="00612EE8" w:rsidRPr="004F6353">
        <w:rPr>
          <w:rFonts w:ascii="Arial" w:hAnsi="Arial" w:cs="Arial"/>
          <w:sz w:val="24"/>
          <w:szCs w:val="24"/>
        </w:rPr>
        <w:t xml:space="preserve"> 44</w:t>
      </w:r>
      <w:r w:rsidR="00FF2470" w:rsidRPr="004F6353">
        <w:rPr>
          <w:rFonts w:ascii="Arial" w:hAnsi="Arial" w:cs="Arial"/>
          <w:sz w:val="24"/>
          <w:szCs w:val="24"/>
        </w:rPr>
        <w:t xml:space="preserve"> idosas, (</w:t>
      </w:r>
      <w:r w:rsidR="00612EE8" w:rsidRPr="004F6353">
        <w:rPr>
          <w:rFonts w:ascii="Arial" w:hAnsi="Arial" w:cs="Arial"/>
          <w:sz w:val="24"/>
          <w:szCs w:val="24"/>
        </w:rPr>
        <w:t xml:space="preserve">65,6±6,1 </w:t>
      </w:r>
      <w:r w:rsidR="00FF2470" w:rsidRPr="004F6353">
        <w:rPr>
          <w:rFonts w:ascii="Arial" w:hAnsi="Arial" w:cs="Arial"/>
          <w:sz w:val="24"/>
          <w:szCs w:val="24"/>
        </w:rPr>
        <w:t xml:space="preserve">anos / </w:t>
      </w:r>
      <w:r w:rsidR="00230D1F" w:rsidRPr="004F6353">
        <w:rPr>
          <w:rFonts w:ascii="Arial" w:hAnsi="Arial" w:cs="Arial"/>
          <w:sz w:val="24"/>
          <w:szCs w:val="24"/>
        </w:rPr>
        <w:t xml:space="preserve">29,0±4,9 </w:t>
      </w:r>
      <w:r w:rsidR="00612EE8" w:rsidRPr="004F6353">
        <w:rPr>
          <w:rFonts w:ascii="Arial" w:hAnsi="Arial" w:cs="Arial"/>
          <w:sz w:val="24"/>
          <w:szCs w:val="24"/>
        </w:rPr>
        <w:t>Kg/m-2</w:t>
      </w:r>
      <w:r w:rsidR="002168D2" w:rsidRPr="004F6353">
        <w:rPr>
          <w:rFonts w:ascii="Arial" w:hAnsi="Arial" w:cs="Arial"/>
          <w:sz w:val="24"/>
          <w:szCs w:val="24"/>
        </w:rPr>
        <w:t>),</w:t>
      </w:r>
      <w:r w:rsidR="00FF2470" w:rsidRPr="004F6353">
        <w:rPr>
          <w:rFonts w:ascii="Arial" w:hAnsi="Arial" w:cs="Arial"/>
          <w:sz w:val="24"/>
          <w:szCs w:val="24"/>
        </w:rPr>
        <w:t xml:space="preserve"> divididas </w:t>
      </w:r>
      <w:r w:rsidR="002168D2" w:rsidRPr="004F6353">
        <w:rPr>
          <w:rFonts w:ascii="Arial" w:hAnsi="Arial" w:cs="Arial"/>
          <w:sz w:val="24"/>
          <w:szCs w:val="24"/>
        </w:rPr>
        <w:t xml:space="preserve">por randomização </w:t>
      </w:r>
      <w:r w:rsidR="00FF2470" w:rsidRPr="004F6353">
        <w:rPr>
          <w:rFonts w:ascii="Arial" w:hAnsi="Arial" w:cs="Arial"/>
          <w:sz w:val="24"/>
          <w:szCs w:val="24"/>
        </w:rPr>
        <w:t>em treinamento funciona</w:t>
      </w:r>
      <w:r w:rsidR="00DB66D3" w:rsidRPr="004F6353">
        <w:rPr>
          <w:rFonts w:ascii="Arial" w:hAnsi="Arial" w:cs="Arial"/>
          <w:sz w:val="24"/>
          <w:szCs w:val="24"/>
        </w:rPr>
        <w:t>l (</w:t>
      </w:r>
      <w:r w:rsidR="00612EE8" w:rsidRPr="004F6353">
        <w:rPr>
          <w:rFonts w:ascii="Arial" w:hAnsi="Arial" w:cs="Arial"/>
          <w:sz w:val="24"/>
          <w:szCs w:val="24"/>
        </w:rPr>
        <w:t>TF-18</w:t>
      </w:r>
      <w:r w:rsidR="00DB66D3" w:rsidRPr="004F6353">
        <w:rPr>
          <w:rFonts w:ascii="Arial" w:hAnsi="Arial" w:cs="Arial"/>
          <w:sz w:val="24"/>
          <w:szCs w:val="24"/>
        </w:rPr>
        <w:t>)</w:t>
      </w:r>
      <w:r w:rsidR="002168D2" w:rsidRPr="004F6353">
        <w:rPr>
          <w:rFonts w:ascii="Arial" w:hAnsi="Arial" w:cs="Arial"/>
          <w:sz w:val="24"/>
          <w:szCs w:val="24"/>
        </w:rPr>
        <w:t>, treinamento</w:t>
      </w:r>
      <w:r w:rsidR="00FF2470" w:rsidRPr="004F6353">
        <w:rPr>
          <w:rFonts w:ascii="Arial" w:hAnsi="Arial" w:cs="Arial"/>
          <w:sz w:val="24"/>
          <w:szCs w:val="24"/>
        </w:rPr>
        <w:t xml:space="preserve"> tradicional</w:t>
      </w:r>
      <w:r w:rsidR="00DB66D3" w:rsidRPr="004F6353">
        <w:rPr>
          <w:rFonts w:ascii="Arial" w:hAnsi="Arial" w:cs="Arial"/>
          <w:sz w:val="24"/>
          <w:szCs w:val="24"/>
        </w:rPr>
        <w:t xml:space="preserve"> (TT-15)</w:t>
      </w:r>
      <w:r w:rsidR="00FF2470" w:rsidRPr="004F6353">
        <w:rPr>
          <w:rFonts w:ascii="Arial" w:hAnsi="Arial" w:cs="Arial"/>
          <w:sz w:val="24"/>
          <w:szCs w:val="24"/>
        </w:rPr>
        <w:t xml:space="preserve"> e grupo controle</w:t>
      </w:r>
      <w:r w:rsidR="00DB66D3" w:rsidRPr="004F6353">
        <w:rPr>
          <w:rFonts w:ascii="Arial" w:hAnsi="Arial" w:cs="Arial"/>
          <w:sz w:val="24"/>
          <w:szCs w:val="24"/>
        </w:rPr>
        <w:t xml:space="preserve"> (GC</w:t>
      </w:r>
      <w:r w:rsidR="00612EE8" w:rsidRPr="004F6353">
        <w:rPr>
          <w:rFonts w:ascii="Arial" w:hAnsi="Arial" w:cs="Arial"/>
          <w:sz w:val="24"/>
          <w:szCs w:val="24"/>
        </w:rPr>
        <w:t>-11</w:t>
      </w:r>
      <w:r w:rsidR="00DB66D3" w:rsidRPr="004F6353">
        <w:rPr>
          <w:rFonts w:ascii="Arial" w:hAnsi="Arial" w:cs="Arial"/>
          <w:sz w:val="24"/>
          <w:szCs w:val="24"/>
        </w:rPr>
        <w:t>)</w:t>
      </w:r>
      <w:r w:rsidR="00B66374" w:rsidRPr="004F6353">
        <w:rPr>
          <w:rFonts w:ascii="Arial" w:hAnsi="Arial" w:cs="Arial"/>
          <w:sz w:val="24"/>
          <w:szCs w:val="24"/>
        </w:rPr>
        <w:t>. A inte</w:t>
      </w:r>
      <w:r w:rsidR="00AF73A0">
        <w:rPr>
          <w:rFonts w:ascii="Arial" w:hAnsi="Arial" w:cs="Arial"/>
          <w:sz w:val="24"/>
          <w:szCs w:val="24"/>
        </w:rPr>
        <w:t>rvenção ocorreu em</w:t>
      </w:r>
      <w:r w:rsidR="00824529" w:rsidRPr="004F6353">
        <w:rPr>
          <w:rFonts w:ascii="Arial" w:hAnsi="Arial" w:cs="Arial"/>
          <w:sz w:val="24"/>
          <w:szCs w:val="24"/>
        </w:rPr>
        <w:t xml:space="preserve"> doze</w:t>
      </w:r>
      <w:r w:rsidR="00B66374" w:rsidRPr="004F6353">
        <w:rPr>
          <w:rFonts w:ascii="Arial" w:hAnsi="Arial" w:cs="Arial"/>
          <w:sz w:val="24"/>
          <w:szCs w:val="24"/>
        </w:rPr>
        <w:t xml:space="preserve"> semana</w:t>
      </w:r>
      <w:r w:rsidR="008649EA" w:rsidRPr="004F6353">
        <w:rPr>
          <w:rFonts w:ascii="Arial" w:hAnsi="Arial" w:cs="Arial"/>
          <w:sz w:val="24"/>
          <w:szCs w:val="24"/>
        </w:rPr>
        <w:t>s tendo cada sessão duração de uma</w:t>
      </w:r>
      <w:r w:rsidR="00B66374" w:rsidRPr="004F6353">
        <w:rPr>
          <w:rFonts w:ascii="Arial" w:hAnsi="Arial" w:cs="Arial"/>
          <w:sz w:val="24"/>
          <w:szCs w:val="24"/>
        </w:rPr>
        <w:t xml:space="preserve"> hora</w:t>
      </w:r>
      <w:r w:rsidR="008649EA" w:rsidRPr="004F6353">
        <w:rPr>
          <w:rFonts w:ascii="Arial" w:hAnsi="Arial" w:cs="Arial"/>
          <w:sz w:val="24"/>
          <w:szCs w:val="24"/>
        </w:rPr>
        <w:t xml:space="preserve"> e uma frequência de três sessões semanais</w:t>
      </w:r>
      <w:r w:rsidR="00B66374" w:rsidRPr="004F6353">
        <w:rPr>
          <w:rFonts w:ascii="Arial" w:hAnsi="Arial" w:cs="Arial"/>
          <w:sz w:val="24"/>
          <w:szCs w:val="24"/>
        </w:rPr>
        <w:t xml:space="preserve">. </w:t>
      </w:r>
      <w:r w:rsidR="008649EA" w:rsidRPr="004F6353">
        <w:rPr>
          <w:rFonts w:ascii="Arial" w:hAnsi="Arial" w:cs="Arial"/>
          <w:sz w:val="24"/>
          <w:szCs w:val="24"/>
        </w:rPr>
        <w:t xml:space="preserve">O grupo TF realizou 5 minutos de mobilidade articular, 15 minutos para atividades que exigiam potência, agilidade e velocidade; 25 minutos de exercícios de força para membros inferiores e superiores, em padrões de movimento considerado essenciais para as atividades cotidianas; e 10 minutos de atividades lúdicas com trabalho </w:t>
      </w:r>
      <w:proofErr w:type="spellStart"/>
      <w:r w:rsidR="008649EA" w:rsidRPr="004F6353">
        <w:rPr>
          <w:rFonts w:ascii="Arial" w:hAnsi="Arial" w:cs="Arial"/>
          <w:sz w:val="24"/>
          <w:szCs w:val="24"/>
        </w:rPr>
        <w:t>cardiometabólico</w:t>
      </w:r>
      <w:proofErr w:type="spellEnd"/>
      <w:r w:rsidR="008649EA" w:rsidRPr="004F6353">
        <w:rPr>
          <w:rFonts w:ascii="Arial" w:hAnsi="Arial" w:cs="Arial"/>
          <w:sz w:val="24"/>
          <w:szCs w:val="24"/>
        </w:rPr>
        <w:t>.</w:t>
      </w:r>
      <w:r w:rsidR="004B6B2A" w:rsidRPr="004F6353">
        <w:rPr>
          <w:rFonts w:ascii="Arial" w:hAnsi="Arial" w:cs="Arial"/>
          <w:sz w:val="24"/>
          <w:szCs w:val="24"/>
        </w:rPr>
        <w:t xml:space="preserve"> </w:t>
      </w:r>
      <w:r w:rsidR="008649EA" w:rsidRPr="004F6353">
        <w:rPr>
          <w:rFonts w:ascii="Arial" w:hAnsi="Arial" w:cs="Arial"/>
          <w:sz w:val="24"/>
          <w:szCs w:val="24"/>
        </w:rPr>
        <w:t xml:space="preserve">O grupo TT realizou 5 minutos de mobilidade articular, 15 </w:t>
      </w:r>
      <w:r w:rsidR="004B6B2A" w:rsidRPr="004F6353">
        <w:rPr>
          <w:rFonts w:ascii="Arial" w:hAnsi="Arial" w:cs="Arial"/>
          <w:sz w:val="24"/>
          <w:szCs w:val="24"/>
        </w:rPr>
        <w:t xml:space="preserve">minutos </w:t>
      </w:r>
      <w:r w:rsidR="008649EA" w:rsidRPr="004F6353">
        <w:rPr>
          <w:rFonts w:ascii="Arial" w:hAnsi="Arial" w:cs="Arial"/>
          <w:sz w:val="24"/>
          <w:szCs w:val="24"/>
        </w:rPr>
        <w:t>de caminhada; 25 minutos de exercícios de força para membros inferiores e supe</w:t>
      </w:r>
      <w:r w:rsidR="004B6B2A" w:rsidRPr="004F6353">
        <w:rPr>
          <w:rFonts w:ascii="Arial" w:hAnsi="Arial" w:cs="Arial"/>
          <w:sz w:val="24"/>
          <w:szCs w:val="24"/>
        </w:rPr>
        <w:t>riores, realizados de forma analítica em máquinas de musculação</w:t>
      </w:r>
      <w:r w:rsidR="008649EA" w:rsidRPr="004F6353">
        <w:rPr>
          <w:rFonts w:ascii="Arial" w:hAnsi="Arial" w:cs="Arial"/>
          <w:sz w:val="24"/>
          <w:szCs w:val="24"/>
        </w:rPr>
        <w:t xml:space="preserve">; e 10 minutos de atividades lúdicas com trabalho </w:t>
      </w:r>
      <w:proofErr w:type="spellStart"/>
      <w:r w:rsidR="008649EA" w:rsidRPr="004F6353">
        <w:rPr>
          <w:rFonts w:ascii="Arial" w:hAnsi="Arial" w:cs="Arial"/>
          <w:sz w:val="24"/>
          <w:szCs w:val="24"/>
        </w:rPr>
        <w:t>cardiometabólico</w:t>
      </w:r>
      <w:proofErr w:type="spellEnd"/>
      <w:r w:rsidR="008649EA" w:rsidRPr="004F6353">
        <w:rPr>
          <w:rFonts w:ascii="Arial" w:hAnsi="Arial" w:cs="Arial"/>
          <w:sz w:val="24"/>
          <w:szCs w:val="24"/>
        </w:rPr>
        <w:t>.</w:t>
      </w:r>
      <w:r w:rsidR="004B6B2A" w:rsidRPr="004F6353">
        <w:rPr>
          <w:rFonts w:ascii="Arial" w:hAnsi="Arial" w:cs="Arial"/>
          <w:sz w:val="24"/>
          <w:szCs w:val="24"/>
        </w:rPr>
        <w:t xml:space="preserve"> E o grupo controle realizou</w:t>
      </w:r>
      <w:r w:rsidR="00B66374" w:rsidRPr="004F6353">
        <w:rPr>
          <w:rFonts w:ascii="Arial" w:hAnsi="Arial" w:cs="Arial"/>
          <w:sz w:val="24"/>
          <w:szCs w:val="24"/>
        </w:rPr>
        <w:t xml:space="preserve"> somente atividades lúdicas e exercícios de relaxamento</w:t>
      </w:r>
      <w:r w:rsidR="004B6B2A" w:rsidRPr="004F6353">
        <w:rPr>
          <w:rFonts w:ascii="Arial" w:hAnsi="Arial" w:cs="Arial"/>
          <w:sz w:val="24"/>
          <w:szCs w:val="24"/>
        </w:rPr>
        <w:t xml:space="preserve"> durante 45 minutos</w:t>
      </w:r>
      <w:r w:rsidR="00612EE8" w:rsidRPr="004F6353">
        <w:rPr>
          <w:rFonts w:ascii="Arial" w:hAnsi="Arial" w:cs="Arial"/>
          <w:sz w:val="24"/>
          <w:szCs w:val="24"/>
        </w:rPr>
        <w:t xml:space="preserve">. </w:t>
      </w:r>
      <w:r w:rsidR="004B6B2A" w:rsidRPr="004F6353">
        <w:rPr>
          <w:rFonts w:ascii="Arial" w:hAnsi="Arial" w:cs="Arial"/>
          <w:sz w:val="24"/>
          <w:szCs w:val="24"/>
        </w:rPr>
        <w:t xml:space="preserve">Para análise da potência muscular (PM) foi utilizado 50% de 1RM no </w:t>
      </w:r>
      <w:proofErr w:type="spellStart"/>
      <w:r w:rsidR="004B6B2A" w:rsidRPr="004F6353">
        <w:rPr>
          <w:rFonts w:ascii="Arial" w:hAnsi="Arial" w:cs="Arial"/>
          <w:sz w:val="24"/>
          <w:szCs w:val="24"/>
        </w:rPr>
        <w:t>leg</w:t>
      </w:r>
      <w:proofErr w:type="spellEnd"/>
      <w:r w:rsidR="004B6B2A" w:rsidRPr="004F63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6B2A" w:rsidRPr="004F6353">
        <w:rPr>
          <w:rFonts w:ascii="Arial" w:hAnsi="Arial" w:cs="Arial"/>
          <w:sz w:val="24"/>
          <w:szCs w:val="24"/>
        </w:rPr>
        <w:t>press</w:t>
      </w:r>
      <w:proofErr w:type="spellEnd"/>
      <w:r w:rsidR="004B6B2A" w:rsidRPr="004F6353">
        <w:rPr>
          <w:rFonts w:ascii="Arial" w:hAnsi="Arial" w:cs="Arial"/>
          <w:sz w:val="24"/>
          <w:szCs w:val="24"/>
        </w:rPr>
        <w:t xml:space="preserve"> e a velocidade foi </w:t>
      </w:r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t xml:space="preserve">determinada utilizando um </w:t>
      </w:r>
      <w:proofErr w:type="spellStart"/>
      <w:r w:rsidR="004B6B2A" w:rsidRPr="004F6353">
        <w:rPr>
          <w:rFonts w:ascii="Arial" w:hAnsi="Arial" w:cs="Arial"/>
          <w:i/>
          <w:sz w:val="24"/>
          <w:szCs w:val="24"/>
        </w:rPr>
        <w:t>encoder</w:t>
      </w:r>
      <w:proofErr w:type="spellEnd"/>
      <w:r w:rsidR="004B6B2A" w:rsidRPr="004F6353">
        <w:rPr>
          <w:rFonts w:ascii="Arial" w:hAnsi="Arial" w:cs="Arial"/>
          <w:sz w:val="24"/>
          <w:szCs w:val="24"/>
        </w:rPr>
        <w:t xml:space="preserve"> </w:t>
      </w:r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t xml:space="preserve">linear conectado </w:t>
      </w:r>
      <w:proofErr w:type="gramStart"/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t xml:space="preserve"> unidade central de um programa integrado de análise de dados </w:t>
      </w:r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Musclelab</w:t>
      </w:r>
      <w:proofErr w:type="spellEnd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®, </w:t>
      </w:r>
      <w:proofErr w:type="spellStart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Ergotest</w:t>
      </w:r>
      <w:proofErr w:type="spellEnd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Innovation</w:t>
      </w:r>
      <w:proofErr w:type="spellEnd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Porsgrunn</w:t>
      </w:r>
      <w:proofErr w:type="spellEnd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Norway</w:t>
      </w:r>
      <w:proofErr w:type="spellEnd"/>
      <w:r w:rsidR="004B6B2A"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).</w:t>
      </w:r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t xml:space="preserve"> A participante realizou um aquecimento que consistiu em uma série de 10 -15 repetições e após três minutos realizaram repetições a máxima velocidade possível. Para verificar o equilíbrio dinâmico (EQ) foi utilizado o teste de Levantar e caminhar da bateria </w:t>
      </w:r>
      <w:r w:rsidR="004B6B2A" w:rsidRPr="0080552F">
        <w:rPr>
          <w:rFonts w:ascii="Arial" w:hAnsi="Arial" w:cs="Arial"/>
          <w:color w:val="000000" w:themeColor="text1"/>
          <w:sz w:val="24"/>
          <w:szCs w:val="24"/>
        </w:rPr>
        <w:t>Sênior Fitness Test</w:t>
      </w:r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t xml:space="preserve">, onde a participante foi orientada a levantar e caminhar o mais rápido possível, sem correr, contornando um cone a uma distância de 2,44 m e retornar à posição </w:t>
      </w:r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lastRenderedPageBreak/>
        <w:t>inicial. Foi realizada</w:t>
      </w:r>
      <w:r w:rsidR="001C3FCC">
        <w:rPr>
          <w:rFonts w:ascii="Arial" w:hAnsi="Arial" w:cs="Arial"/>
          <w:color w:val="000000" w:themeColor="text1"/>
          <w:sz w:val="24"/>
          <w:szCs w:val="24"/>
        </w:rPr>
        <w:t xml:space="preserve"> uma tentativa para familiarização e duas tentativas utilizando-o</w:t>
      </w:r>
      <w:r w:rsidR="004B6B2A" w:rsidRPr="004F6353">
        <w:rPr>
          <w:rFonts w:ascii="Arial" w:hAnsi="Arial" w:cs="Arial"/>
          <w:color w:val="000000" w:themeColor="text1"/>
          <w:sz w:val="24"/>
          <w:szCs w:val="24"/>
        </w:rPr>
        <w:t xml:space="preserve"> melhor escore (tempo em segundos).</w:t>
      </w:r>
      <w:r w:rsidR="004B6B2A" w:rsidRPr="004F6353">
        <w:rPr>
          <w:rFonts w:ascii="Arial" w:hAnsi="Arial" w:cs="Arial"/>
          <w:sz w:val="24"/>
          <w:szCs w:val="24"/>
        </w:rPr>
        <w:t xml:space="preserve"> </w:t>
      </w:r>
      <w:r w:rsidR="00612EE8" w:rsidRPr="004F6353">
        <w:rPr>
          <w:rFonts w:ascii="Arial" w:hAnsi="Arial" w:cs="Arial"/>
          <w:sz w:val="24"/>
          <w:szCs w:val="24"/>
        </w:rPr>
        <w:t>Os dados foram apresentados em média, desvio padrão e percentual de mudança</w:t>
      </w:r>
      <w:r w:rsidR="004B6B2A" w:rsidRPr="004F6353">
        <w:rPr>
          <w:rFonts w:ascii="Arial" w:hAnsi="Arial" w:cs="Arial"/>
          <w:sz w:val="24"/>
          <w:szCs w:val="24"/>
        </w:rPr>
        <w:t xml:space="preserve">, e analisados a partir de uma </w:t>
      </w:r>
      <w:r w:rsidR="00612EE8" w:rsidRPr="004F6353">
        <w:rPr>
          <w:rFonts w:ascii="Arial" w:hAnsi="Arial" w:cs="Arial"/>
          <w:sz w:val="24"/>
          <w:szCs w:val="24"/>
        </w:rPr>
        <w:t>ANOVA 3x</w:t>
      </w:r>
      <w:r w:rsidR="004B6B2A" w:rsidRPr="004F6353">
        <w:rPr>
          <w:rFonts w:ascii="Arial" w:hAnsi="Arial" w:cs="Arial"/>
          <w:sz w:val="24"/>
          <w:szCs w:val="24"/>
        </w:rPr>
        <w:t>3 com post hoc de bonferroni com nível de</w:t>
      </w:r>
      <w:r w:rsidR="00612EE8" w:rsidRPr="004F6353">
        <w:rPr>
          <w:rFonts w:ascii="Arial" w:hAnsi="Arial" w:cs="Arial"/>
          <w:sz w:val="24"/>
          <w:szCs w:val="24"/>
        </w:rPr>
        <w:t xml:space="preserve"> significância adotada foi p≤0,05. </w:t>
      </w:r>
      <w:r w:rsidR="00612EE8" w:rsidRPr="004F6353">
        <w:rPr>
          <w:rFonts w:ascii="Arial" w:hAnsi="Arial" w:cs="Arial"/>
          <w:b/>
          <w:sz w:val="24"/>
          <w:szCs w:val="24"/>
        </w:rPr>
        <w:t>RESULTADOS:</w:t>
      </w:r>
      <w:r w:rsidR="00230D1F" w:rsidRPr="004F6353">
        <w:rPr>
          <w:rFonts w:ascii="Arial" w:hAnsi="Arial" w:cs="Arial"/>
          <w:b/>
          <w:sz w:val="24"/>
          <w:szCs w:val="24"/>
        </w:rPr>
        <w:t xml:space="preserve"> </w:t>
      </w:r>
      <w:r w:rsidR="00824529" w:rsidRPr="004F6353">
        <w:rPr>
          <w:rFonts w:ascii="Arial" w:hAnsi="Arial" w:cs="Arial"/>
          <w:sz w:val="24"/>
          <w:szCs w:val="24"/>
        </w:rPr>
        <w:t>Ao final das doze semanas de intervenção, tanto o TF quanto o TT apresentaram diferenças estatisticamente significativas em relação ao pré-teste e ao GC nas variáveis analisadas. Entretanto, na</w:t>
      </w:r>
      <w:r w:rsidR="00E676FB" w:rsidRPr="004F6353">
        <w:rPr>
          <w:rFonts w:ascii="Arial" w:hAnsi="Arial" w:cs="Arial"/>
          <w:sz w:val="24"/>
          <w:szCs w:val="24"/>
        </w:rPr>
        <w:t xml:space="preserve"> comparação entre os grupos experimentais, o TF apresentou melhora significativa em relação ao TT no teste Sentar e levantar (pós: 4,3 ± 0,3 </w:t>
      </w:r>
      <w:proofErr w:type="spellStart"/>
      <w:proofErr w:type="gramStart"/>
      <w:r w:rsidR="00E676FB" w:rsidRPr="004F6353">
        <w:rPr>
          <w:rFonts w:ascii="Arial" w:hAnsi="Arial" w:cs="Arial"/>
          <w:sz w:val="24"/>
          <w:szCs w:val="24"/>
        </w:rPr>
        <w:t>vs</w:t>
      </w:r>
      <w:proofErr w:type="spellEnd"/>
      <w:proofErr w:type="gramEnd"/>
      <w:r w:rsidR="00E676FB" w:rsidRPr="004F6353">
        <w:rPr>
          <w:rFonts w:ascii="Arial" w:hAnsi="Arial" w:cs="Arial"/>
          <w:sz w:val="24"/>
          <w:szCs w:val="24"/>
        </w:rPr>
        <w:t xml:space="preserve"> pós: 4,9 ± 0,5 seg.; p= 0,001), e na potência de membros inferiores não foi encontrado diferenças entre os grupos (pós: 376,4 ± 107,5 </w:t>
      </w:r>
      <w:proofErr w:type="spellStart"/>
      <w:r w:rsidR="00D93F69" w:rsidRPr="004F6353">
        <w:rPr>
          <w:rFonts w:ascii="Arial" w:hAnsi="Arial" w:cs="Arial"/>
          <w:sz w:val="24"/>
          <w:szCs w:val="24"/>
        </w:rPr>
        <w:t>vs</w:t>
      </w:r>
      <w:proofErr w:type="spellEnd"/>
      <w:r w:rsidR="00D93F69" w:rsidRPr="004F6353">
        <w:rPr>
          <w:rFonts w:ascii="Arial" w:hAnsi="Arial" w:cs="Arial"/>
          <w:sz w:val="24"/>
          <w:szCs w:val="24"/>
        </w:rPr>
        <w:t xml:space="preserve"> </w:t>
      </w:r>
      <w:r w:rsidR="00E676FB" w:rsidRPr="004F6353">
        <w:rPr>
          <w:rFonts w:ascii="Arial" w:hAnsi="Arial" w:cs="Arial"/>
          <w:sz w:val="24"/>
          <w:szCs w:val="24"/>
        </w:rPr>
        <w:t xml:space="preserve">pós: 371,0 ± 111,1 w, p= 0,797). </w:t>
      </w:r>
      <w:r w:rsidR="00230D1F" w:rsidRPr="004F6353">
        <w:rPr>
          <w:rFonts w:ascii="Arial" w:hAnsi="Arial" w:cs="Arial"/>
          <w:b/>
          <w:sz w:val="24"/>
          <w:szCs w:val="24"/>
        </w:rPr>
        <w:t>CONCLUSÂO:</w:t>
      </w:r>
      <w:r w:rsidR="00D93F69" w:rsidRPr="004F6353">
        <w:rPr>
          <w:rFonts w:ascii="Arial" w:hAnsi="Arial" w:cs="Arial"/>
          <w:b/>
          <w:sz w:val="24"/>
          <w:szCs w:val="24"/>
        </w:rPr>
        <w:t xml:space="preserve"> </w:t>
      </w:r>
      <w:r w:rsidR="00D93F69" w:rsidRPr="004F6353">
        <w:rPr>
          <w:rFonts w:ascii="Arial" w:hAnsi="Arial" w:cs="Arial"/>
          <w:sz w:val="24"/>
          <w:szCs w:val="24"/>
        </w:rPr>
        <w:t>Tendo em vista as condições de análise, o treinamento fu</w:t>
      </w:r>
      <w:r w:rsidR="00AF73A0">
        <w:rPr>
          <w:rFonts w:ascii="Arial" w:hAnsi="Arial" w:cs="Arial"/>
          <w:sz w:val="24"/>
          <w:szCs w:val="24"/>
        </w:rPr>
        <w:t>ncional apresenta-se eficácia</w:t>
      </w:r>
      <w:r w:rsidR="00D93F69" w:rsidRPr="004F6353">
        <w:rPr>
          <w:rFonts w:ascii="Arial" w:hAnsi="Arial" w:cs="Arial"/>
          <w:sz w:val="24"/>
          <w:szCs w:val="24"/>
        </w:rPr>
        <w:t xml:space="preserve"> na melhora do equilíbrio dinâmico de idosas </w:t>
      </w:r>
      <w:proofErr w:type="spellStart"/>
      <w:r w:rsidR="00D93F69" w:rsidRPr="004F6353">
        <w:rPr>
          <w:rFonts w:ascii="Arial" w:hAnsi="Arial" w:cs="Arial"/>
          <w:sz w:val="24"/>
          <w:szCs w:val="24"/>
        </w:rPr>
        <w:t>pré-frágeis</w:t>
      </w:r>
      <w:proofErr w:type="spellEnd"/>
      <w:r w:rsidR="00D93F69" w:rsidRPr="004F6353">
        <w:rPr>
          <w:rFonts w:ascii="Arial" w:hAnsi="Arial" w:cs="Arial"/>
          <w:sz w:val="24"/>
          <w:szCs w:val="24"/>
        </w:rPr>
        <w:t>.</w:t>
      </w:r>
    </w:p>
    <w:p w:rsidR="00E676FB" w:rsidRPr="00F6398E" w:rsidRDefault="00E676FB" w:rsidP="00E676FB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676FB" w:rsidRPr="004F6353" w:rsidRDefault="00E676FB" w:rsidP="00E676FB">
      <w:pPr>
        <w:jc w:val="both"/>
        <w:rPr>
          <w:rFonts w:ascii="Arial" w:eastAsia="Times New Roman" w:hAnsi="Arial" w:cs="Arial"/>
          <w:b/>
          <w:sz w:val="24"/>
          <w:szCs w:val="24"/>
          <w:lang w:val="en-US" w:eastAsia="pt-BR"/>
        </w:rPr>
      </w:pPr>
      <w:r w:rsidRPr="004F6353">
        <w:rPr>
          <w:rFonts w:ascii="Arial" w:eastAsia="Times New Roman" w:hAnsi="Arial" w:cs="Arial"/>
          <w:b/>
          <w:sz w:val="24"/>
          <w:szCs w:val="24"/>
          <w:lang w:val="en-US" w:eastAsia="pt-BR"/>
        </w:rPr>
        <w:t>REFERÊNCIAS</w:t>
      </w:r>
      <w:r w:rsidR="004F6353" w:rsidRPr="004F6353">
        <w:rPr>
          <w:rFonts w:ascii="Arial" w:eastAsia="Times New Roman" w:hAnsi="Arial" w:cs="Arial"/>
          <w:b/>
          <w:sz w:val="24"/>
          <w:szCs w:val="24"/>
          <w:lang w:val="en-US" w:eastAsia="pt-BR"/>
        </w:rPr>
        <w:t xml:space="preserve"> BIBLIOGRÁFICA</w:t>
      </w:r>
    </w:p>
    <w:p w:rsidR="00E676FB" w:rsidRPr="004F6353" w:rsidRDefault="00E676FB" w:rsidP="00E676FB">
      <w:pPr>
        <w:pStyle w:val="Normal1"/>
        <w:spacing w:line="360" w:lineRule="auto"/>
        <w:ind w:left="720"/>
        <w:jc w:val="both"/>
        <w:rPr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496086" w:rsidRPr="004F6353" w:rsidRDefault="00496086" w:rsidP="004F63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proofErr w:type="gramStart"/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ASTRAND, I.; ASTRAND, P. O.; HALLBACK, I.; KILBOM, A. </w:t>
      </w:r>
      <w:r w:rsidRPr="004F6353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Reduction in maximal oxygen uptake with age.</w:t>
      </w:r>
      <w:proofErr w:type="gramEnd"/>
      <w:r w:rsidRPr="004F6353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J </w:t>
      </w:r>
      <w:proofErr w:type="spellStart"/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>Appl</w:t>
      </w:r>
      <w:proofErr w:type="spellEnd"/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Physiol. v.</w:t>
      </w:r>
      <w:r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35, n.5, p. 649-54, 1973.</w:t>
      </w:r>
      <w:proofErr w:type="gramEnd"/>
    </w:p>
    <w:p w:rsidR="00496086" w:rsidRPr="004F6353" w:rsidRDefault="00496086" w:rsidP="004F63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BASSEY, E. J.; FIATARONE, M. A.; O’NEILL, E. F.; KELLY, M.; EVANS, W. J.; LIPSITZ, L. A. </w:t>
      </w:r>
      <w:r w:rsidRPr="004F6353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Leg extensor power and functional performance in very old men and women.</w:t>
      </w:r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4F6353">
        <w:rPr>
          <w:rFonts w:ascii="Arial" w:hAnsi="Arial" w:cs="Arial"/>
          <w:iCs/>
          <w:color w:val="000000" w:themeColor="text1"/>
          <w:sz w:val="24"/>
          <w:szCs w:val="24"/>
          <w:lang w:val="en-GB"/>
        </w:rPr>
        <w:t>Clinical</w:t>
      </w:r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4F6353">
        <w:rPr>
          <w:rFonts w:ascii="Arial" w:hAnsi="Arial" w:cs="Arial"/>
          <w:iCs/>
          <w:color w:val="000000" w:themeColor="text1"/>
          <w:sz w:val="24"/>
          <w:szCs w:val="24"/>
          <w:lang w:val="en-GB"/>
        </w:rPr>
        <w:t>Science.</w:t>
      </w:r>
      <w:proofErr w:type="gramEnd"/>
      <w:r w:rsidRPr="004F6353">
        <w:rPr>
          <w:rFonts w:ascii="Arial" w:hAnsi="Arial" w:cs="Arial"/>
          <w:iCs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v.82, n.3, p.321-27</w:t>
      </w:r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>, 1992.</w:t>
      </w:r>
      <w:proofErr w:type="gramEnd"/>
    </w:p>
    <w:p w:rsidR="00496086" w:rsidRPr="006C7E11" w:rsidRDefault="00496086" w:rsidP="004F6353">
      <w:pPr>
        <w:pStyle w:val="Normal1"/>
        <w:jc w:val="both"/>
        <w:rPr>
          <w:color w:val="000000" w:themeColor="text1"/>
          <w:sz w:val="24"/>
          <w:szCs w:val="24"/>
          <w:lang w:val="en-GB"/>
        </w:rPr>
      </w:pPr>
      <w:r w:rsidRPr="006C7E11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DALY</w:t>
      </w:r>
      <w:r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,</w:t>
      </w:r>
      <w:r w:rsidRPr="006C7E11">
        <w:rPr>
          <w:color w:val="000000" w:themeColor="text1"/>
          <w:sz w:val="24"/>
          <w:szCs w:val="24"/>
          <w:shd w:val="clear" w:color="auto" w:fill="FFFFFF"/>
          <w:lang w:val="en-GB"/>
        </w:rPr>
        <w:t xml:space="preserve"> R</w:t>
      </w:r>
      <w:r>
        <w:rPr>
          <w:color w:val="000000" w:themeColor="text1"/>
          <w:sz w:val="24"/>
          <w:szCs w:val="24"/>
          <w:shd w:val="clear" w:color="auto" w:fill="FFFFFF"/>
          <w:lang w:val="en-GB"/>
        </w:rPr>
        <w:t xml:space="preserve">. </w:t>
      </w:r>
      <w:r w:rsidRPr="006C7E11">
        <w:rPr>
          <w:color w:val="000000" w:themeColor="text1"/>
          <w:sz w:val="24"/>
          <w:szCs w:val="24"/>
          <w:shd w:val="clear" w:color="auto" w:fill="FFFFFF"/>
          <w:lang w:val="en-GB"/>
        </w:rPr>
        <w:t>M</w:t>
      </w:r>
      <w:r>
        <w:rPr>
          <w:color w:val="000000" w:themeColor="text1"/>
          <w:sz w:val="24"/>
          <w:szCs w:val="24"/>
          <w:shd w:val="clear" w:color="auto" w:fill="FFFFFF"/>
          <w:lang w:val="en-GB"/>
        </w:rPr>
        <w:t>.;</w:t>
      </w:r>
      <w:r w:rsidRPr="006C7E11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DUCKHAM</w:t>
      </w:r>
      <w:r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,</w:t>
      </w:r>
      <w:r w:rsidRPr="006C7E11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R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. L.;</w:t>
      </w:r>
      <w:r w:rsidRPr="006C7E11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GB"/>
        </w:rPr>
        <w:t> </w:t>
      </w:r>
      <w:r w:rsidRPr="006C7E11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TAIT</w:t>
      </w:r>
      <w:r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,</w:t>
      </w:r>
      <w:r w:rsidRPr="006C7E11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J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. L.;</w:t>
      </w:r>
      <w:r w:rsidRPr="006C7E11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RANTALAINEN</w:t>
      </w:r>
      <w:r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,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T.;</w:t>
      </w:r>
      <w:r w:rsidRPr="006C7E11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NOWSON</w:t>
      </w:r>
      <w:r w:rsidRPr="006C7E11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C</w:t>
      </w:r>
      <w:r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. A.;</w:t>
      </w:r>
      <w:r w:rsidRPr="006C7E11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TAAFFE</w:t>
      </w:r>
      <w:r w:rsidRPr="006C7E11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D</w:t>
      </w:r>
      <w:r w:rsidR="004F635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. R.</w:t>
      </w:r>
      <w:r w:rsidRPr="006C7E11">
        <w:rPr>
          <w:rStyle w:val="Forte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et al</w:t>
      </w:r>
      <w:r w:rsidRPr="006C7E11">
        <w:rPr>
          <w:rStyle w:val="Forte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. </w:t>
      </w:r>
      <w:r w:rsidRPr="004F6353">
        <w:rPr>
          <w:b/>
          <w:color w:val="000000" w:themeColor="text1"/>
          <w:sz w:val="24"/>
          <w:szCs w:val="24"/>
          <w:lang w:val="en-GB"/>
        </w:rPr>
        <w:t>Effectiveness of dual-task functional power training for preventing falls in older people: study protocol for a cluster randomised controlled trial.</w:t>
      </w:r>
      <w:r w:rsidRPr="006C7E11">
        <w:rPr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4F6353">
        <w:rPr>
          <w:color w:val="000000" w:themeColor="text1"/>
          <w:sz w:val="24"/>
          <w:szCs w:val="24"/>
          <w:lang w:val="en-GB"/>
        </w:rPr>
        <w:t>Trials</w:t>
      </w:r>
      <w:r w:rsidRPr="006C7E11">
        <w:rPr>
          <w:color w:val="000000" w:themeColor="text1"/>
          <w:sz w:val="24"/>
          <w:szCs w:val="24"/>
          <w:lang w:val="en-GB"/>
        </w:rPr>
        <w:t>.</w:t>
      </w:r>
      <w:proofErr w:type="gramEnd"/>
      <w:r w:rsidRPr="006C7E11">
        <w:rPr>
          <w:color w:val="000000" w:themeColor="text1"/>
          <w:sz w:val="24"/>
          <w:szCs w:val="24"/>
          <w:lang w:val="en-GB"/>
        </w:rPr>
        <w:t xml:space="preserve"> v.16, n.120, p. 2-15, 2015</w:t>
      </w:r>
    </w:p>
    <w:p w:rsidR="00496086" w:rsidRPr="004F6353" w:rsidRDefault="00496086" w:rsidP="004F63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  <w:lang w:val="en-GB"/>
        </w:rPr>
      </w:pPr>
      <w:proofErr w:type="gramStart"/>
      <w:r w:rsidRPr="004F6353">
        <w:rPr>
          <w:rFonts w:ascii="Arial" w:hAnsi="Arial" w:cs="Arial"/>
          <w:bCs/>
          <w:color w:val="000000" w:themeColor="text1"/>
          <w:sz w:val="24"/>
          <w:szCs w:val="24"/>
          <w:lang w:val="en-GB"/>
        </w:rPr>
        <w:t xml:space="preserve">HAZELL, T.; KENNO, K.; JAKOBI, J. </w:t>
      </w:r>
      <w:r w:rsidRPr="004F635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Functional Benefit of Power Training for Older Adults</w:t>
      </w:r>
      <w:r w:rsidRPr="004F6353">
        <w:rPr>
          <w:rFonts w:ascii="Arial" w:hAnsi="Arial" w:cs="Arial"/>
          <w:b/>
          <w:iCs/>
          <w:color w:val="000000" w:themeColor="text1"/>
          <w:sz w:val="24"/>
          <w:szCs w:val="24"/>
          <w:lang w:val="en-GB"/>
        </w:rPr>
        <w:t>.</w:t>
      </w:r>
      <w:proofErr w:type="gramEnd"/>
      <w:r w:rsidRPr="004F6353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gramStart"/>
      <w:r w:rsidRPr="004F6353">
        <w:rPr>
          <w:rFonts w:ascii="Arial" w:eastAsia="Times New Roman" w:hAnsi="Arial" w:cs="Arial"/>
          <w:color w:val="000000" w:themeColor="text1"/>
          <w:sz w:val="24"/>
          <w:szCs w:val="24"/>
          <w:lang w:val="en-GB"/>
        </w:rPr>
        <w:t>J Aging Phys Act.</w:t>
      </w:r>
      <w:proofErr w:type="gramEnd"/>
      <w:r w:rsidRPr="004F6353">
        <w:rPr>
          <w:rFonts w:ascii="Arial" w:hAnsi="Arial" w:cs="Arial"/>
          <w:iCs/>
          <w:color w:val="000000" w:themeColor="text1"/>
          <w:sz w:val="24"/>
          <w:szCs w:val="24"/>
          <w:lang w:val="en-GB"/>
        </w:rPr>
        <w:t xml:space="preserve"> </w:t>
      </w:r>
      <w:r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 xml:space="preserve"> v. 15, n3, p. 349-59, 2007.</w:t>
      </w:r>
    </w:p>
    <w:p w:rsidR="00496086" w:rsidRPr="004F6353" w:rsidRDefault="00496086" w:rsidP="004F635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IZQUIERDO, M.; AGUADO, X.; GONZALEZ, R.; LOPEZ, J. L.; HÄKKINEN, K. </w:t>
      </w:r>
      <w:r w:rsidRPr="004F6353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Maximal and explosive force production capacity and balance performance in men of </w:t>
      </w:r>
      <w:proofErr w:type="spellStart"/>
      <w:r w:rsidRPr="004F6353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diferente</w:t>
      </w:r>
      <w:proofErr w:type="spellEnd"/>
      <w:r w:rsidRPr="004F6353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ages.</w:t>
      </w:r>
      <w:r w:rsidRPr="004F635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hyperlink r:id="rId6" w:tooltip="European journal of applied physiology and occupational physiology." w:history="1">
        <w:proofErr w:type="spellStart"/>
        <w:proofErr w:type="gramStart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>Eur</w:t>
        </w:r>
        <w:proofErr w:type="spellEnd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 xml:space="preserve"> J </w:t>
        </w:r>
        <w:proofErr w:type="spellStart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>Appl</w:t>
        </w:r>
        <w:proofErr w:type="spellEnd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 xml:space="preserve"> </w:t>
        </w:r>
        <w:proofErr w:type="spellStart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>Physiol</w:t>
        </w:r>
        <w:proofErr w:type="spellEnd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 xml:space="preserve"> </w:t>
        </w:r>
        <w:proofErr w:type="spellStart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>Occup</w:t>
        </w:r>
        <w:proofErr w:type="spellEnd"/>
        <w:r w:rsidRPr="004F6353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  <w:lang w:val="en-GB"/>
          </w:rPr>
          <w:t xml:space="preserve"> Physiol.</w:t>
        </w:r>
      </w:hyperlink>
      <w:r w:rsidRPr="004F6353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 </w:t>
      </w:r>
      <w:r w:rsidRPr="004F635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GB"/>
        </w:rPr>
        <w:t>v.79, n. 3, p. 260-67, 1999.</w:t>
      </w:r>
      <w:proofErr w:type="gramEnd"/>
    </w:p>
    <w:p w:rsidR="00096EA8" w:rsidRPr="004F6353" w:rsidRDefault="00096EA8" w:rsidP="00096EA8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096EA8" w:rsidRPr="004F6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09B"/>
    <w:multiLevelType w:val="hybridMultilevel"/>
    <w:tmpl w:val="1B4C8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A8"/>
    <w:rsid w:val="00066D3C"/>
    <w:rsid w:val="00096EA8"/>
    <w:rsid w:val="001C3FCC"/>
    <w:rsid w:val="002168D2"/>
    <w:rsid w:val="00230D1F"/>
    <w:rsid w:val="003D44C3"/>
    <w:rsid w:val="00496086"/>
    <w:rsid w:val="004B6B2A"/>
    <w:rsid w:val="004F6353"/>
    <w:rsid w:val="00552849"/>
    <w:rsid w:val="00612EE8"/>
    <w:rsid w:val="00643B53"/>
    <w:rsid w:val="006F053A"/>
    <w:rsid w:val="007E49F8"/>
    <w:rsid w:val="0080552F"/>
    <w:rsid w:val="00824529"/>
    <w:rsid w:val="008649EA"/>
    <w:rsid w:val="0094771C"/>
    <w:rsid w:val="0099715A"/>
    <w:rsid w:val="00A65640"/>
    <w:rsid w:val="00AF73A0"/>
    <w:rsid w:val="00B66374"/>
    <w:rsid w:val="00D93F69"/>
    <w:rsid w:val="00DB66D3"/>
    <w:rsid w:val="00E676FB"/>
    <w:rsid w:val="00F02CD9"/>
    <w:rsid w:val="00F10993"/>
    <w:rsid w:val="00F23D82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715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76FB"/>
    <w:pPr>
      <w:spacing w:after="160" w:line="360" w:lineRule="auto"/>
      <w:ind w:left="720"/>
      <w:contextualSpacing/>
      <w:jc w:val="center"/>
    </w:pPr>
  </w:style>
  <w:style w:type="paragraph" w:customStyle="1" w:styleId="Normal1">
    <w:name w:val="Normal1"/>
    <w:rsid w:val="00E676FB"/>
    <w:pPr>
      <w:spacing w:after="0"/>
    </w:pPr>
    <w:rPr>
      <w:rFonts w:ascii="Arial" w:eastAsia="Arial" w:hAnsi="Arial" w:cs="Arial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E676FB"/>
  </w:style>
  <w:style w:type="character" w:styleId="Forte">
    <w:name w:val="Strong"/>
    <w:basedOn w:val="Fontepargpadro"/>
    <w:uiPriority w:val="22"/>
    <w:qFormat/>
    <w:rsid w:val="00E676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715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676FB"/>
    <w:pPr>
      <w:spacing w:after="160" w:line="360" w:lineRule="auto"/>
      <w:ind w:left="720"/>
      <w:contextualSpacing/>
      <w:jc w:val="center"/>
    </w:pPr>
  </w:style>
  <w:style w:type="paragraph" w:customStyle="1" w:styleId="Normal1">
    <w:name w:val="Normal1"/>
    <w:rsid w:val="00E676FB"/>
    <w:pPr>
      <w:spacing w:after="0"/>
    </w:pPr>
    <w:rPr>
      <w:rFonts w:ascii="Arial" w:eastAsia="Arial" w:hAnsi="Arial" w:cs="Arial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E676FB"/>
  </w:style>
  <w:style w:type="character" w:styleId="Forte">
    <w:name w:val="Strong"/>
    <w:basedOn w:val="Fontepargpadro"/>
    <w:uiPriority w:val="22"/>
    <w:qFormat/>
    <w:rsid w:val="00E67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00486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Ycles</dc:creator>
  <cp:lastModifiedBy>Ycles</cp:lastModifiedBy>
  <cp:revision>6</cp:revision>
  <dcterms:created xsi:type="dcterms:W3CDTF">2016-08-19T05:39:00Z</dcterms:created>
  <dcterms:modified xsi:type="dcterms:W3CDTF">2016-08-20T15:56:00Z</dcterms:modified>
</cp:coreProperties>
</file>